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770"/>
      </w:tblGrid>
      <w:tr w:rsidR="004B52C3" w:rsidRPr="00BA3185" w14:paraId="20808EB9" w14:textId="77777777" w:rsidTr="00BE1BA3">
        <w:trPr>
          <w:trHeight w:val="530"/>
        </w:trPr>
        <w:tc>
          <w:tcPr>
            <w:tcW w:w="4968" w:type="dxa"/>
            <w:vAlign w:val="center"/>
          </w:tcPr>
          <w:p w14:paraId="73E123B0" w14:textId="64099E14" w:rsidR="004B52C3" w:rsidRPr="00BA3185" w:rsidRDefault="004B52C3" w:rsidP="00BE1BA3">
            <w:pPr>
              <w:pStyle w:val="tabletext0"/>
              <w:rPr>
                <w:rFonts w:asciiTheme="minorHAnsi" w:hAnsiTheme="minorHAnsi" w:cstheme="minorHAnsi"/>
              </w:rPr>
            </w:pPr>
            <w:r w:rsidRPr="00BA3185">
              <w:rPr>
                <w:rFonts w:asciiTheme="minorHAnsi" w:hAnsiTheme="minorHAnsi" w:cstheme="minorHAnsi"/>
              </w:rPr>
              <w:t xml:space="preserve">Job Title: </w:t>
            </w:r>
            <w:r w:rsidR="00BA3185" w:rsidRPr="00BA3185">
              <w:rPr>
                <w:rFonts w:asciiTheme="minorHAnsi" w:hAnsiTheme="minorHAnsi" w:cstheme="minorHAnsi"/>
              </w:rPr>
              <w:t>Machinist</w:t>
            </w:r>
          </w:p>
        </w:tc>
        <w:tc>
          <w:tcPr>
            <w:tcW w:w="4770" w:type="dxa"/>
            <w:vAlign w:val="center"/>
          </w:tcPr>
          <w:p w14:paraId="1F2318F1" w14:textId="77777777" w:rsidR="004B52C3" w:rsidRPr="00BA3185" w:rsidRDefault="004B52C3" w:rsidP="00BE1BA3">
            <w:pPr>
              <w:pStyle w:val="tabletext0"/>
              <w:rPr>
                <w:rFonts w:asciiTheme="minorHAnsi" w:hAnsiTheme="minorHAnsi" w:cstheme="minorHAnsi"/>
              </w:rPr>
            </w:pPr>
            <w:r w:rsidRPr="00BA3185">
              <w:rPr>
                <w:rFonts w:asciiTheme="minorHAnsi" w:hAnsiTheme="minorHAnsi" w:cstheme="minorHAnsi"/>
              </w:rPr>
              <w:t>Job Code:</w:t>
            </w:r>
          </w:p>
        </w:tc>
      </w:tr>
      <w:tr w:rsidR="004B52C3" w:rsidRPr="00BA3185" w14:paraId="232A3039" w14:textId="77777777" w:rsidTr="00BE1BA3">
        <w:trPr>
          <w:trHeight w:val="530"/>
        </w:trPr>
        <w:tc>
          <w:tcPr>
            <w:tcW w:w="4968" w:type="dxa"/>
            <w:vAlign w:val="center"/>
          </w:tcPr>
          <w:p w14:paraId="7EF01962" w14:textId="77777777" w:rsidR="004B52C3" w:rsidRPr="00BA3185" w:rsidRDefault="004B52C3" w:rsidP="00BE1BA3">
            <w:pPr>
              <w:pStyle w:val="tabletext0"/>
              <w:rPr>
                <w:rFonts w:asciiTheme="minorHAnsi" w:hAnsiTheme="minorHAnsi" w:cstheme="minorHAnsi"/>
              </w:rPr>
            </w:pPr>
            <w:r w:rsidRPr="00BA3185">
              <w:rPr>
                <w:rFonts w:asciiTheme="minorHAnsi" w:hAnsiTheme="minorHAnsi" w:cstheme="minorHAnsi"/>
              </w:rPr>
              <w:t>Department: Manufacturing</w:t>
            </w:r>
          </w:p>
        </w:tc>
        <w:tc>
          <w:tcPr>
            <w:tcW w:w="4770" w:type="dxa"/>
            <w:vAlign w:val="center"/>
          </w:tcPr>
          <w:p w14:paraId="5C0ABE0F" w14:textId="77777777" w:rsidR="004B52C3" w:rsidRPr="00BA3185" w:rsidRDefault="004B52C3" w:rsidP="00BE1BA3">
            <w:pPr>
              <w:pStyle w:val="tabletext0"/>
              <w:rPr>
                <w:rFonts w:asciiTheme="minorHAnsi" w:hAnsiTheme="minorHAnsi" w:cstheme="minorHAnsi"/>
              </w:rPr>
            </w:pPr>
            <w:r w:rsidRPr="00BA3185">
              <w:rPr>
                <w:rFonts w:asciiTheme="minorHAnsi" w:hAnsiTheme="minorHAnsi" w:cstheme="minorHAnsi"/>
              </w:rPr>
              <w:t>Job Grade:</w:t>
            </w:r>
          </w:p>
        </w:tc>
      </w:tr>
      <w:tr w:rsidR="004B52C3" w:rsidRPr="00BA3185" w14:paraId="19CE75E0" w14:textId="77777777" w:rsidTr="00BE1BA3">
        <w:trPr>
          <w:trHeight w:val="530"/>
        </w:trPr>
        <w:tc>
          <w:tcPr>
            <w:tcW w:w="4968" w:type="dxa"/>
            <w:vAlign w:val="center"/>
          </w:tcPr>
          <w:p w14:paraId="2488CE54" w14:textId="77777777" w:rsidR="004B52C3" w:rsidRPr="00BA3185" w:rsidRDefault="004B52C3" w:rsidP="00BE1BA3">
            <w:pPr>
              <w:pStyle w:val="tabletext0"/>
              <w:rPr>
                <w:rFonts w:asciiTheme="minorHAnsi" w:hAnsiTheme="minorHAnsi" w:cstheme="minorHAnsi"/>
              </w:rPr>
            </w:pPr>
            <w:r w:rsidRPr="00BA3185">
              <w:rPr>
                <w:rFonts w:asciiTheme="minorHAnsi" w:hAnsiTheme="minorHAnsi" w:cstheme="minorHAnsi"/>
              </w:rPr>
              <w:t>Revision Date: 9/16/2019</w:t>
            </w:r>
          </w:p>
        </w:tc>
        <w:tc>
          <w:tcPr>
            <w:tcW w:w="4770" w:type="dxa"/>
            <w:vAlign w:val="center"/>
          </w:tcPr>
          <w:p w14:paraId="2F603B44" w14:textId="77777777" w:rsidR="004B52C3" w:rsidRPr="00BA3185" w:rsidRDefault="004B52C3" w:rsidP="00BE1BA3">
            <w:pPr>
              <w:pStyle w:val="tabletext0"/>
              <w:rPr>
                <w:rFonts w:asciiTheme="minorHAnsi" w:hAnsiTheme="minorHAnsi" w:cstheme="minorHAnsi"/>
              </w:rPr>
            </w:pPr>
            <w:r w:rsidRPr="00BA3185">
              <w:rPr>
                <w:rFonts w:asciiTheme="minorHAnsi" w:hAnsiTheme="minorHAnsi" w:cstheme="minorHAnsi"/>
              </w:rPr>
              <w:t xml:space="preserve">Fair Labor Standards Act (FLSA):            </w:t>
            </w:r>
          </w:p>
        </w:tc>
      </w:tr>
    </w:tbl>
    <w:p w14:paraId="208CC182" w14:textId="60026325" w:rsidR="004B52C3" w:rsidRPr="00BA3185" w:rsidRDefault="004B52C3" w:rsidP="00BA3185">
      <w:pPr>
        <w:tabs>
          <w:tab w:val="left" w:pos="1995"/>
        </w:tabs>
        <w:spacing w:after="40"/>
        <w:rPr>
          <w:rFonts w:cstheme="minorHAnsi"/>
        </w:rPr>
      </w:pPr>
      <w:bookmarkStart w:id="0" w:name="_GoBack"/>
    </w:p>
    <w:bookmarkEnd w:id="0"/>
    <w:p w14:paraId="52E8555E" w14:textId="77777777" w:rsidR="004B52C3" w:rsidRPr="00BA3185" w:rsidRDefault="004B52C3" w:rsidP="004B52C3">
      <w:pPr>
        <w:pStyle w:val="listheading"/>
        <w:rPr>
          <w:rFonts w:asciiTheme="minorHAnsi" w:hAnsiTheme="minorHAnsi" w:cstheme="minorHAnsi"/>
          <w:sz w:val="24"/>
          <w:szCs w:val="24"/>
        </w:rPr>
      </w:pPr>
      <w:r w:rsidRPr="00BA3185">
        <w:rPr>
          <w:rFonts w:asciiTheme="minorHAnsi" w:hAnsiTheme="minorHAnsi" w:cstheme="minorHAnsi"/>
          <w:sz w:val="24"/>
          <w:szCs w:val="24"/>
        </w:rPr>
        <w:t xml:space="preserve">Position Overview </w:t>
      </w:r>
    </w:p>
    <w:p w14:paraId="2E7BBEEB" w14:textId="6159D503" w:rsidR="00BA5E2C" w:rsidRPr="00BA3185" w:rsidRDefault="00BA5E2C" w:rsidP="004B52C3">
      <w:pPr>
        <w:rPr>
          <w:rFonts w:cstheme="minorHAnsi"/>
        </w:rPr>
      </w:pPr>
      <w:r w:rsidRPr="00BA3185">
        <w:rPr>
          <w:rFonts w:cstheme="minorHAnsi"/>
        </w:rPr>
        <w:t>Are you looking for more control over your work process and an environment where you can see your contribution matter every day? NES is a small manufacturer with a world-wide footprint. We need experienced machinists interested in being contributors</w:t>
      </w:r>
      <w:r w:rsidR="00244DDD" w:rsidRPr="00BA3185">
        <w:rPr>
          <w:rFonts w:cstheme="minorHAnsi"/>
        </w:rPr>
        <w:t xml:space="preserve"> from day one. We’ll put you in charge of your success and work hard to reward you generously for your contributions.</w:t>
      </w:r>
      <w:r w:rsidRPr="00BA3185">
        <w:rPr>
          <w:rFonts w:cstheme="minorHAnsi"/>
        </w:rPr>
        <w:t xml:space="preserve"> If you are interested in being a part of the NES family, give us a call today.</w:t>
      </w:r>
    </w:p>
    <w:p w14:paraId="4DFC0F53" w14:textId="08BBFA3E" w:rsidR="004B52C3" w:rsidRPr="00BA3185" w:rsidRDefault="004B52C3" w:rsidP="004B52C3">
      <w:pPr>
        <w:rPr>
          <w:rFonts w:cstheme="minorHAnsi"/>
        </w:rPr>
      </w:pPr>
      <w:r w:rsidRPr="00BA3185">
        <w:rPr>
          <w:rFonts w:cstheme="minorHAnsi"/>
        </w:rPr>
        <w:t>The ideal applicant is a team player with experience in managing all aspects of a manufacturing project. Applicants should be able to:</w:t>
      </w:r>
    </w:p>
    <w:p w14:paraId="59E4D185" w14:textId="77777777" w:rsidR="004B52C3" w:rsidRPr="00BA3185" w:rsidRDefault="004B52C3" w:rsidP="004B52C3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BA3185">
        <w:rPr>
          <w:rFonts w:cstheme="minorHAnsi"/>
        </w:rPr>
        <w:t>Study blueprints, sketches, drawings, manuals, specifications, or sample parts to determine dimensions and tolerances of finished work piece, sequence of operations, and setup for the machining of parts</w:t>
      </w:r>
    </w:p>
    <w:p w14:paraId="3A46CA83" w14:textId="77777777" w:rsidR="004B52C3" w:rsidRPr="00BA3185" w:rsidRDefault="004B52C3" w:rsidP="004B52C3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BA3185">
        <w:rPr>
          <w:rFonts w:cstheme="minorHAnsi"/>
        </w:rPr>
        <w:t>Set up and operation of CNC lathes and CNC milling centers for fabrication of metallic and nonmetallic work pieces</w:t>
      </w:r>
    </w:p>
    <w:p w14:paraId="48D3CC58" w14:textId="77777777" w:rsidR="004B52C3" w:rsidRPr="00BA3185" w:rsidRDefault="004B52C3" w:rsidP="004B52C3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BA3185">
        <w:rPr>
          <w:rFonts w:cstheme="minorHAnsi"/>
        </w:rPr>
        <w:t>Grinding experience is a plus.</w:t>
      </w:r>
    </w:p>
    <w:p w14:paraId="00533420" w14:textId="77777777" w:rsidR="004B52C3" w:rsidRPr="00BA3185" w:rsidRDefault="004B52C3" w:rsidP="004B52C3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BA3185">
        <w:rPr>
          <w:rFonts w:cstheme="minorHAnsi"/>
        </w:rPr>
        <w:t>Select, align, and secure holding fixtures, cutting tools, attachments, accessories, and materials on machines</w:t>
      </w:r>
    </w:p>
    <w:p w14:paraId="13034F2C" w14:textId="77777777" w:rsidR="004B52C3" w:rsidRPr="00BA3185" w:rsidRDefault="004B52C3" w:rsidP="004B52C3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BA3185">
        <w:rPr>
          <w:rFonts w:cstheme="minorHAnsi"/>
        </w:rPr>
        <w:t>Make necessary calculations, using calipers, micrometers, and gauges to verify specification compliance</w:t>
      </w:r>
    </w:p>
    <w:p w14:paraId="01011086" w14:textId="77777777" w:rsidR="004B52C3" w:rsidRPr="00BA3185" w:rsidRDefault="004B52C3" w:rsidP="004B52C3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BA3185">
        <w:rPr>
          <w:rFonts w:cstheme="minorHAnsi"/>
        </w:rPr>
        <w:t>Start and observe machine operation to detect malfunctions or out-of-tolerance machining, and adjust machine controls as necessary.</w:t>
      </w:r>
    </w:p>
    <w:p w14:paraId="20E395BE" w14:textId="77777777" w:rsidR="004B52C3" w:rsidRPr="00BA3185" w:rsidRDefault="004B52C3" w:rsidP="004B52C3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BA3185">
        <w:rPr>
          <w:rFonts w:cstheme="minorHAnsi"/>
        </w:rPr>
        <w:t>Working knowledge of geometric dimensions and tolerances (GD&amp;T) and the ability to apply the concepts of algebra and geometry</w:t>
      </w:r>
    </w:p>
    <w:p w14:paraId="55F45460" w14:textId="77777777" w:rsidR="004B52C3" w:rsidRPr="00BA3185" w:rsidRDefault="004B52C3" w:rsidP="004B52C3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BA3185">
        <w:rPr>
          <w:rFonts w:cstheme="minorHAnsi"/>
        </w:rPr>
        <w:t>Calculate and set controls to regulate machining factors such as speed, feed, coolant flow, depth and angle of cut, enter commands to retrieve, input, or edit computerized machine control media</w:t>
      </w:r>
    </w:p>
    <w:p w14:paraId="1955C0CB" w14:textId="77777777" w:rsidR="004B52C3" w:rsidRPr="00BA3185" w:rsidRDefault="004B52C3" w:rsidP="004B52C3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BA3185">
        <w:rPr>
          <w:rFonts w:cstheme="minorHAnsi"/>
        </w:rPr>
        <w:t>Aerospace industries experience a plus.</w:t>
      </w:r>
    </w:p>
    <w:p w14:paraId="3498FBAC" w14:textId="77777777" w:rsidR="004B52C3" w:rsidRPr="00BA3185" w:rsidRDefault="004B52C3" w:rsidP="004B52C3">
      <w:pPr>
        <w:rPr>
          <w:rFonts w:cstheme="minorHAnsi"/>
        </w:rPr>
      </w:pPr>
    </w:p>
    <w:p w14:paraId="418A4761" w14:textId="078F402C" w:rsidR="004B52C3" w:rsidRPr="00BA3185" w:rsidRDefault="004B52C3" w:rsidP="004B52C3">
      <w:pPr>
        <w:rPr>
          <w:rFonts w:cstheme="minorHAnsi"/>
        </w:rPr>
      </w:pPr>
      <w:r w:rsidRPr="00BA3185">
        <w:rPr>
          <w:rFonts w:cstheme="minorHAnsi"/>
          <w:b/>
        </w:rPr>
        <w:t>Essential Job Functions</w:t>
      </w:r>
    </w:p>
    <w:p w14:paraId="70E11C77" w14:textId="77777777" w:rsidR="004B52C3" w:rsidRPr="00BA3185" w:rsidRDefault="004B52C3" w:rsidP="004B52C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Professional acceptance of responsibilities and quality of work.</w:t>
      </w:r>
    </w:p>
    <w:p w14:paraId="070E0555" w14:textId="77777777" w:rsidR="004B52C3" w:rsidRPr="00BA3185" w:rsidRDefault="004B52C3" w:rsidP="004B52C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Professional acceptance of responsibilities and quality of work.</w:t>
      </w:r>
    </w:p>
    <w:p w14:paraId="3FEF4A59" w14:textId="77777777" w:rsidR="004B52C3" w:rsidRPr="00BA3185" w:rsidRDefault="004B52C3" w:rsidP="004B52C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Proficient in independent setting up, programming, and running CNC mills, CNC lathes, and CNC grinders.</w:t>
      </w:r>
    </w:p>
    <w:p w14:paraId="5A040236" w14:textId="77777777" w:rsidR="004B52C3" w:rsidRPr="00BA3185" w:rsidRDefault="004B52C3" w:rsidP="004B52C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Proficient in: Material, Speeds and Feeds, Fixtures, Tooling, etc.</w:t>
      </w:r>
    </w:p>
    <w:p w14:paraId="66D5AF33" w14:textId="77777777" w:rsidR="004B52C3" w:rsidRPr="00BA3185" w:rsidRDefault="004B52C3" w:rsidP="004B52C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Proficient in Blueprint reading skills, for interpretation of drawings, notes, revisions, GD&amp;T, tolerances, symbols, etc.</w:t>
      </w:r>
    </w:p>
    <w:p w14:paraId="2EAF32B6" w14:textId="77777777" w:rsidR="004B52C3" w:rsidRPr="00BA3185" w:rsidRDefault="004B52C3" w:rsidP="004B52C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Read and understand specifications, procedures, etc.</w:t>
      </w:r>
    </w:p>
    <w:p w14:paraId="12393B46" w14:textId="77777777" w:rsidR="004B52C3" w:rsidRPr="00BA3185" w:rsidRDefault="004B52C3" w:rsidP="004B52C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Clear communicator with an aptitude for learning and constant improvement</w:t>
      </w:r>
    </w:p>
    <w:p w14:paraId="38A3A706" w14:textId="77777777" w:rsidR="004B52C3" w:rsidRPr="00BA3185" w:rsidRDefault="004B52C3" w:rsidP="004B52C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Ability to work flexible hours, any shift and overtime when needed.</w:t>
      </w:r>
    </w:p>
    <w:p w14:paraId="794B6CAA" w14:textId="77777777" w:rsidR="004B52C3" w:rsidRPr="00BA3185" w:rsidRDefault="004B52C3" w:rsidP="004B52C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Team player able to work within a group</w:t>
      </w:r>
    </w:p>
    <w:p w14:paraId="5D94ADA4" w14:textId="77777777" w:rsidR="004B52C3" w:rsidRPr="00BA3185" w:rsidRDefault="004B52C3" w:rsidP="004B52C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Able to contribute to new part development or process improvement</w:t>
      </w:r>
    </w:p>
    <w:p w14:paraId="2BD65E65" w14:textId="77777777" w:rsidR="004B52C3" w:rsidRPr="00BA3185" w:rsidRDefault="004B52C3" w:rsidP="004B52C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 xml:space="preserve">Experience with </w:t>
      </w:r>
      <w:proofErr w:type="spellStart"/>
      <w:r w:rsidRPr="00BA3185">
        <w:rPr>
          <w:rFonts w:cstheme="minorHAnsi"/>
        </w:rPr>
        <w:t>Mastercam</w:t>
      </w:r>
      <w:proofErr w:type="spellEnd"/>
      <w:r w:rsidRPr="00BA3185">
        <w:rPr>
          <w:rFonts w:cstheme="minorHAnsi"/>
        </w:rPr>
        <w:t xml:space="preserve"> and </w:t>
      </w:r>
      <w:proofErr w:type="spellStart"/>
      <w:r w:rsidRPr="00BA3185">
        <w:rPr>
          <w:rFonts w:cstheme="minorHAnsi"/>
        </w:rPr>
        <w:t>Solidworks</w:t>
      </w:r>
      <w:proofErr w:type="spellEnd"/>
    </w:p>
    <w:p w14:paraId="59F01F28" w14:textId="77777777" w:rsidR="004B52C3" w:rsidRPr="00BA3185" w:rsidRDefault="004B52C3" w:rsidP="004B52C3">
      <w:pPr>
        <w:rPr>
          <w:rFonts w:cstheme="minorHAnsi"/>
        </w:rPr>
      </w:pPr>
    </w:p>
    <w:p w14:paraId="45F57493" w14:textId="1D9D828C" w:rsidR="004B52C3" w:rsidRPr="00BA3185" w:rsidRDefault="004B52C3" w:rsidP="004B52C3">
      <w:pPr>
        <w:rPr>
          <w:rFonts w:cstheme="minorHAnsi"/>
        </w:rPr>
      </w:pPr>
      <w:r w:rsidRPr="00BA3185">
        <w:rPr>
          <w:rFonts w:cstheme="minorHAnsi"/>
          <w:b/>
        </w:rPr>
        <w:t>Requirements</w:t>
      </w:r>
    </w:p>
    <w:p w14:paraId="74860F21" w14:textId="77777777" w:rsidR="004B52C3" w:rsidRPr="00BA3185" w:rsidRDefault="004B52C3" w:rsidP="004B52C3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Senior level candidate</w:t>
      </w:r>
    </w:p>
    <w:p w14:paraId="55FF5C20" w14:textId="77777777" w:rsidR="004B52C3" w:rsidRPr="00BA3185" w:rsidRDefault="004B52C3" w:rsidP="004B52C3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Min 5 years’ experience</w:t>
      </w:r>
    </w:p>
    <w:p w14:paraId="407E0A45" w14:textId="77777777" w:rsidR="004B52C3" w:rsidRPr="00BA3185" w:rsidRDefault="004B52C3" w:rsidP="004B52C3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A3185">
        <w:rPr>
          <w:rFonts w:cstheme="minorHAnsi"/>
        </w:rPr>
        <w:t>Secondary training/certification and or Machine technology degree</w:t>
      </w:r>
    </w:p>
    <w:p w14:paraId="3E5CE051" w14:textId="77777777" w:rsidR="004B52C3" w:rsidRPr="00BA3185" w:rsidRDefault="004B52C3" w:rsidP="004B52C3">
      <w:pPr>
        <w:ind w:left="720"/>
        <w:rPr>
          <w:rFonts w:cstheme="minorHAnsi"/>
        </w:rPr>
      </w:pPr>
    </w:p>
    <w:p w14:paraId="0C1668CF" w14:textId="70FDDCC6" w:rsidR="004B52C3" w:rsidRPr="00BA3185" w:rsidRDefault="004B52C3" w:rsidP="004B52C3">
      <w:pPr>
        <w:rPr>
          <w:rFonts w:cstheme="minorHAnsi"/>
          <w:b/>
        </w:rPr>
      </w:pPr>
      <w:r w:rsidRPr="00BA3185">
        <w:rPr>
          <w:rFonts w:cstheme="minorHAnsi"/>
          <w:b/>
        </w:rPr>
        <w:t>About NES</w:t>
      </w:r>
    </w:p>
    <w:p w14:paraId="1656AE6E" w14:textId="788F5F43" w:rsidR="004B52C3" w:rsidRPr="00BA3185" w:rsidRDefault="004B52C3" w:rsidP="004B52C3">
      <w:pPr>
        <w:rPr>
          <w:rFonts w:cstheme="minorHAnsi"/>
          <w:sz w:val="24"/>
          <w:szCs w:val="24"/>
        </w:rPr>
      </w:pPr>
      <w:r w:rsidRPr="00BA3185">
        <w:rPr>
          <w:rFonts w:cstheme="minorHAnsi"/>
        </w:rPr>
        <w:t>In addition to competitive salaries, NES offers a full suite of highly competitive benefits- health, dental, vision and supplemental benefits, a Simple IRA, Paid Time Off, Holiday Pay and more. Send your resume today for the opportunity to meet with our team to discuss your future with NES.</w:t>
      </w:r>
    </w:p>
    <w:p w14:paraId="788B5D7C" w14:textId="77777777" w:rsidR="00E86504" w:rsidRPr="00BA3185" w:rsidRDefault="00E86504" w:rsidP="004B52C3">
      <w:pPr>
        <w:rPr>
          <w:rFonts w:cstheme="minorHAnsi"/>
        </w:rPr>
      </w:pPr>
    </w:p>
    <w:sectPr w:rsidR="00E86504" w:rsidRPr="00BA3185" w:rsidSect="00E86504">
      <w:headerReference w:type="default" r:id="rId8"/>
      <w:footerReference w:type="default" r:id="rId9"/>
      <w:pgSz w:w="12240" w:h="15840"/>
      <w:pgMar w:top="1440" w:right="1440" w:bottom="1440" w:left="1440" w:header="360" w:footer="1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3F444" w14:textId="77777777" w:rsidR="00B45A6F" w:rsidRDefault="00B45A6F" w:rsidP="00E86504">
      <w:pPr>
        <w:spacing w:after="0" w:line="240" w:lineRule="auto"/>
      </w:pPr>
      <w:r>
        <w:separator/>
      </w:r>
    </w:p>
  </w:endnote>
  <w:endnote w:type="continuationSeparator" w:id="0">
    <w:p w14:paraId="336AFD47" w14:textId="77777777" w:rsidR="00B45A6F" w:rsidRDefault="00B45A6F" w:rsidP="00E8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C7D3E" w14:textId="3F2854EB" w:rsidR="00E86504" w:rsidRDefault="00065CF3" w:rsidP="00E8650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2B3A11" wp14:editId="6D53B3DF">
              <wp:simplePos x="0" y="0"/>
              <wp:positionH relativeFrom="column">
                <wp:posOffset>-929005</wp:posOffset>
              </wp:positionH>
              <wp:positionV relativeFrom="paragraph">
                <wp:posOffset>-7620</wp:posOffset>
              </wp:positionV>
              <wp:extent cx="7777480" cy="1421130"/>
              <wp:effectExtent l="4445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7480" cy="142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14AE0" w14:textId="7BFAA899" w:rsidR="00E86504" w:rsidRPr="004B52C3" w:rsidRDefault="00AC1BDC" w:rsidP="00E86504">
                          <w:pPr>
                            <w:jc w:val="center"/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</w:pPr>
                          <w:r w:rsidRPr="004B52C3"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  <w:t>ISO 9001:2015</w:t>
                          </w:r>
                          <w:r w:rsidR="00E86504" w:rsidRPr="004B52C3"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  <w:t xml:space="preserve"> Certified</w:t>
                          </w:r>
                        </w:p>
                        <w:p w14:paraId="5CD26BB5" w14:textId="6A214AE6" w:rsidR="00CA3888" w:rsidRPr="004B52C3" w:rsidRDefault="00AC1BDC" w:rsidP="00E86504">
                          <w:pPr>
                            <w:jc w:val="center"/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</w:pPr>
                          <w:r w:rsidRPr="004B52C3"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  <w:t>AS9100 Rev D</w:t>
                          </w:r>
                          <w:r w:rsidR="00CA3888" w:rsidRPr="004B52C3"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  <w:t xml:space="preserve"> Certified</w:t>
                          </w:r>
                        </w:p>
                        <w:p w14:paraId="2A805BF9" w14:textId="11B6A289" w:rsidR="004B52C3" w:rsidRPr="004B52C3" w:rsidRDefault="004B52C3" w:rsidP="00E86504">
                          <w:pPr>
                            <w:jc w:val="center"/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  <w:t>Nadcap</w:t>
                          </w:r>
                          <w:proofErr w:type="spellEnd"/>
                          <w:r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  <w:t xml:space="preserve"> Chemical Processing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B3A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3.15pt;margin-top:-.6pt;width:612.4pt;height:1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bZtA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Shrc7Q6xSc7ntwMyNcQ5cdU93fyfKrRkKuGiq27EYpOTSMVpCde+mfPJ1w&#10;tAXZDB9kBWHozkgHNNaqs6WDYiBAhy49HjtjUynhcgEficFUgi0kURheut75ND0875U275jskN1k&#10;WEHrHTzd32kDRMD14GKjCVnwtnXtb8XZBThONxAcnlqbTcN180cSJOt4HROPRPO1R4I8926KFfHm&#10;RbiY5Zf5apWHP23ckKQNryombJiDskLyZ5170vikiaO2tGx5ZeFsSlptN6tWoT0FZRfus+2C5E/c&#10;/PM0nBm4vKAURiS4jRKvmMcLjxRk5iWLIPaCMLlN5gFJSF6cU7rjgv07JTRkOJlFs0lNv+UWuO81&#10;N5p23MDsaHmX4fjoRFOrwbWoXGsN5e20PymFTf+5FFCxQ6OdYq1IJ7macTMCipXxRlaPoF0lQVmg&#10;Qhh4sGmk+o7RAMMjw/rbjiqGUftegP6TkBA7bdyBzBYRHNSpZXNqoaIEqAwbjKbtykwTatcrvm0g&#10;0vTHCXkD/0zNnZqfswIq9gADwpF6GmZ2Ap2endfzyF3+AgAA//8DAFBLAwQUAAYACAAAACEAocsv&#10;wOAAAAAMAQAADwAAAGRycy9kb3ducmV2LnhtbEyPwW7CMAyG75P2DpGRdoOEDAorTdG0addNMEDa&#10;LTSmrdY4VRNo9/ZLT9vNlj/9/v5sO9iG3bDztSMF85kAhlQ4U1Op4PD5Nl0D80GT0Y0jVPCDHrb5&#10;/V2mU+N62uFtH0oWQ8inWkEVQpty7osKrfYz1yLF28V1Voe4diU3ne5juG24FCLhVtcUP1S6xZcK&#10;i+/91So4vl++TgvxUb7aZdu7QXCyT1yph8nwvAEWcAh/MIz6UR3y6HR2VzKeNQqm80XyGNlxksBG&#10;QqzWS2BnBVLKBHie8f8l8l8AAAD//wMAUEsBAi0AFAAGAAgAAAAhALaDOJL+AAAA4QEAABMAAAAA&#10;AAAAAAAAAAAAAAAAAFtDb250ZW50X1R5cGVzXS54bWxQSwECLQAUAAYACAAAACEAOP0h/9YAAACU&#10;AQAACwAAAAAAAAAAAAAAAAAvAQAAX3JlbHMvLnJlbHNQSwECLQAUAAYACAAAACEAVDRW2bQCAAC6&#10;BQAADgAAAAAAAAAAAAAAAAAuAgAAZHJzL2Uyb0RvYy54bWxQSwECLQAUAAYACAAAACEAocsvwOAA&#10;AAAMAQAADwAAAAAAAAAAAAAAAAAOBQAAZHJzL2Rvd25yZXYueG1sUEsFBgAAAAAEAAQA8wAAABsG&#10;AAAAAA==&#10;" filled="f" stroked="f">
              <v:textbox>
                <w:txbxContent>
                  <w:p w14:paraId="6DF14AE0" w14:textId="7BFAA899" w:rsidR="00E86504" w:rsidRPr="004B52C3" w:rsidRDefault="00AC1BDC" w:rsidP="00E86504">
                    <w:pPr>
                      <w:jc w:val="center"/>
                      <w:rPr>
                        <w:rFonts w:ascii="Copperplate Gothic Light" w:hAnsi="Copperplate Gothic Light"/>
                        <w:sz w:val="24"/>
                        <w:szCs w:val="24"/>
                      </w:rPr>
                    </w:pPr>
                    <w:r w:rsidRPr="004B52C3">
                      <w:rPr>
                        <w:rFonts w:ascii="Copperplate Gothic Light" w:hAnsi="Copperplate Gothic Light"/>
                        <w:sz w:val="24"/>
                        <w:szCs w:val="24"/>
                      </w:rPr>
                      <w:t>ISO 9001:2015</w:t>
                    </w:r>
                    <w:r w:rsidR="00E86504" w:rsidRPr="004B52C3">
                      <w:rPr>
                        <w:rFonts w:ascii="Copperplate Gothic Light" w:hAnsi="Copperplate Gothic Light"/>
                        <w:sz w:val="24"/>
                        <w:szCs w:val="24"/>
                      </w:rPr>
                      <w:t xml:space="preserve"> Certified</w:t>
                    </w:r>
                  </w:p>
                  <w:p w14:paraId="5CD26BB5" w14:textId="6A214AE6" w:rsidR="00CA3888" w:rsidRPr="004B52C3" w:rsidRDefault="00AC1BDC" w:rsidP="00E86504">
                    <w:pPr>
                      <w:jc w:val="center"/>
                      <w:rPr>
                        <w:rFonts w:ascii="Copperplate Gothic Light" w:hAnsi="Copperplate Gothic Light"/>
                        <w:sz w:val="24"/>
                        <w:szCs w:val="24"/>
                      </w:rPr>
                    </w:pPr>
                    <w:r w:rsidRPr="004B52C3">
                      <w:rPr>
                        <w:rFonts w:ascii="Copperplate Gothic Light" w:hAnsi="Copperplate Gothic Light"/>
                        <w:sz w:val="24"/>
                        <w:szCs w:val="24"/>
                      </w:rPr>
                      <w:t>AS9100 Rev D</w:t>
                    </w:r>
                    <w:r w:rsidR="00CA3888" w:rsidRPr="004B52C3">
                      <w:rPr>
                        <w:rFonts w:ascii="Copperplate Gothic Light" w:hAnsi="Copperplate Gothic Light"/>
                        <w:sz w:val="24"/>
                        <w:szCs w:val="24"/>
                      </w:rPr>
                      <w:t xml:space="preserve"> Certified</w:t>
                    </w:r>
                  </w:p>
                  <w:p w14:paraId="2A805BF9" w14:textId="11B6A289" w:rsidR="004B52C3" w:rsidRPr="004B52C3" w:rsidRDefault="004B52C3" w:rsidP="00E86504">
                    <w:pPr>
                      <w:jc w:val="center"/>
                      <w:rPr>
                        <w:rFonts w:ascii="Copperplate Gothic Light" w:hAnsi="Copperplate Gothic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opperplate Gothic Light" w:hAnsi="Copperplate Gothic Light"/>
                        <w:sz w:val="24"/>
                        <w:szCs w:val="24"/>
                      </w:rPr>
                      <w:t>Nadcap</w:t>
                    </w:r>
                    <w:proofErr w:type="spellEnd"/>
                    <w:r>
                      <w:rPr>
                        <w:rFonts w:ascii="Copperplate Gothic Light" w:hAnsi="Copperplate Gothic Light"/>
                        <w:sz w:val="24"/>
                        <w:szCs w:val="24"/>
                      </w:rPr>
                      <w:t xml:space="preserve"> Chemical Processing</w:t>
                    </w:r>
                  </w:p>
                </w:txbxContent>
              </v:textbox>
            </v:shape>
          </w:pict>
        </mc:Fallback>
      </mc:AlternateContent>
    </w:r>
    <w:r w:rsidR="00E86504">
      <w:rPr>
        <w:noProof/>
      </w:rPr>
      <w:drawing>
        <wp:anchor distT="0" distB="0" distL="114300" distR="114300" simplePos="0" relativeHeight="251659264" behindDoc="1" locked="0" layoutInCell="1" allowOverlap="1" wp14:anchorId="6E5F668E" wp14:editId="5CEE4142">
          <wp:simplePos x="0" y="0"/>
          <wp:positionH relativeFrom="column">
            <wp:posOffset>-723900</wp:posOffset>
          </wp:positionH>
          <wp:positionV relativeFrom="paragraph">
            <wp:posOffset>85090</wp:posOffset>
          </wp:positionV>
          <wp:extent cx="1200150" cy="762000"/>
          <wp:effectExtent l="19050" t="0" r="0" b="0"/>
          <wp:wrapTight wrapText="bothSides">
            <wp:wrapPolygon edited="0">
              <wp:start x="-343" y="0"/>
              <wp:lineTo x="-343" y="21060"/>
              <wp:lineTo x="21600" y="21060"/>
              <wp:lineTo x="21600" y="0"/>
              <wp:lineTo x="-343" y="0"/>
            </wp:wrapPolygon>
          </wp:wrapTight>
          <wp:docPr id="3" name="Picture 2" descr="ANAB LOGOl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B LOGOlh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504">
      <w:rPr>
        <w:noProof/>
      </w:rPr>
      <w:drawing>
        <wp:anchor distT="0" distB="0" distL="114300" distR="114300" simplePos="0" relativeHeight="251658240" behindDoc="1" locked="0" layoutInCell="1" allowOverlap="1" wp14:anchorId="3B4A5B91" wp14:editId="2EA7944E">
          <wp:simplePos x="0" y="0"/>
          <wp:positionH relativeFrom="column">
            <wp:posOffset>5895975</wp:posOffset>
          </wp:positionH>
          <wp:positionV relativeFrom="paragraph">
            <wp:posOffset>132715</wp:posOffset>
          </wp:positionV>
          <wp:extent cx="771525" cy="809625"/>
          <wp:effectExtent l="19050" t="0" r="9525" b="0"/>
          <wp:wrapTight wrapText="bothSides">
            <wp:wrapPolygon edited="0">
              <wp:start x="-533" y="0"/>
              <wp:lineTo x="-533" y="21346"/>
              <wp:lineTo x="21867" y="21346"/>
              <wp:lineTo x="21867" y="0"/>
              <wp:lineTo x="-533" y="0"/>
            </wp:wrapPolygon>
          </wp:wrapTight>
          <wp:docPr id="1" name="Picture 0" descr="PERRY JOHNSON LOGOh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RY JOHNSON LOGOhl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9BFF" w14:textId="77777777" w:rsidR="00B45A6F" w:rsidRDefault="00B45A6F" w:rsidP="00E86504">
      <w:pPr>
        <w:spacing w:after="0" w:line="240" w:lineRule="auto"/>
      </w:pPr>
      <w:r>
        <w:separator/>
      </w:r>
    </w:p>
  </w:footnote>
  <w:footnote w:type="continuationSeparator" w:id="0">
    <w:p w14:paraId="51A93E9E" w14:textId="77777777" w:rsidR="00B45A6F" w:rsidRDefault="00B45A6F" w:rsidP="00E8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E7257" w14:textId="77777777" w:rsidR="00E86504" w:rsidRDefault="00E86504" w:rsidP="00E86504">
    <w:pPr>
      <w:pStyle w:val="Header"/>
      <w:tabs>
        <w:tab w:val="clear" w:pos="9360"/>
      </w:tabs>
      <w:ind w:left="-1170" w:right="-1170"/>
    </w:pPr>
    <w:r w:rsidRPr="00E86504">
      <w:rPr>
        <w:noProof/>
      </w:rPr>
      <w:drawing>
        <wp:inline distT="0" distB="0" distL="0" distR="0" wp14:anchorId="6F45EE22" wp14:editId="68CD75C0">
          <wp:extent cx="7391400" cy="1184520"/>
          <wp:effectExtent l="19050" t="0" r="0" b="0"/>
          <wp:docPr id="2" name="Picture 0" descr="NES Letter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 Letterhead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6740" cy="1193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54C2C" w14:textId="77777777" w:rsidR="00E86504" w:rsidRDefault="00E86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5AB8"/>
    <w:multiLevelType w:val="hybridMultilevel"/>
    <w:tmpl w:val="3E546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23AB"/>
    <w:multiLevelType w:val="hybridMultilevel"/>
    <w:tmpl w:val="19CC1F58"/>
    <w:lvl w:ilvl="0" w:tplc="6282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7DD0"/>
    <w:multiLevelType w:val="hybridMultilevel"/>
    <w:tmpl w:val="E3B0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04"/>
    <w:rsid w:val="00065CF3"/>
    <w:rsid w:val="001869A7"/>
    <w:rsid w:val="00244DDD"/>
    <w:rsid w:val="003E2AE2"/>
    <w:rsid w:val="00425597"/>
    <w:rsid w:val="00443085"/>
    <w:rsid w:val="0048733F"/>
    <w:rsid w:val="0049366D"/>
    <w:rsid w:val="004B52C3"/>
    <w:rsid w:val="005D1A57"/>
    <w:rsid w:val="005F34C3"/>
    <w:rsid w:val="00644366"/>
    <w:rsid w:val="00731C93"/>
    <w:rsid w:val="007D7674"/>
    <w:rsid w:val="0081033B"/>
    <w:rsid w:val="00920BE7"/>
    <w:rsid w:val="0095528C"/>
    <w:rsid w:val="00A96785"/>
    <w:rsid w:val="00AC1BDC"/>
    <w:rsid w:val="00B45A6F"/>
    <w:rsid w:val="00B94FA7"/>
    <w:rsid w:val="00BA3185"/>
    <w:rsid w:val="00BA5E2C"/>
    <w:rsid w:val="00C12573"/>
    <w:rsid w:val="00C15FE0"/>
    <w:rsid w:val="00C87122"/>
    <w:rsid w:val="00CA3888"/>
    <w:rsid w:val="00CD0AFE"/>
    <w:rsid w:val="00DD64C9"/>
    <w:rsid w:val="00E526B6"/>
    <w:rsid w:val="00E55747"/>
    <w:rsid w:val="00E8650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0444F3"/>
  <w15:docId w15:val="{93F9D818-0FF2-4306-9579-F52D1572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04"/>
  </w:style>
  <w:style w:type="paragraph" w:styleId="Footer">
    <w:name w:val="footer"/>
    <w:basedOn w:val="Normal"/>
    <w:link w:val="FooterChar"/>
    <w:uiPriority w:val="99"/>
    <w:unhideWhenUsed/>
    <w:rsid w:val="00E8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04"/>
  </w:style>
  <w:style w:type="paragraph" w:styleId="BalloonText">
    <w:name w:val="Balloon Text"/>
    <w:basedOn w:val="Normal"/>
    <w:link w:val="BalloonTextChar"/>
    <w:uiPriority w:val="99"/>
    <w:semiHidden/>
    <w:unhideWhenUsed/>
    <w:rsid w:val="00E8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04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95528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ableText">
    <w:name w:val="Table Text"/>
    <w:basedOn w:val="Normal"/>
    <w:rsid w:val="009552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95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28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28C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CF3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CF3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paragraph" w:customStyle="1" w:styleId="listheading">
    <w:name w:val="list heading"/>
    <w:basedOn w:val="Normal"/>
    <w:rsid w:val="004B52C3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tabletext0">
    <w:name w:val="table text"/>
    <w:basedOn w:val="Normal"/>
    <w:rsid w:val="004B52C3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00EB-1472-4DAA-9CCA-97965331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2553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Curran</cp:lastModifiedBy>
  <cp:revision>2</cp:revision>
  <cp:lastPrinted>2019-09-17T13:58:00Z</cp:lastPrinted>
  <dcterms:created xsi:type="dcterms:W3CDTF">2020-03-13T15:28:00Z</dcterms:created>
  <dcterms:modified xsi:type="dcterms:W3CDTF">2020-03-13T15:28:00Z</dcterms:modified>
</cp:coreProperties>
</file>